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D964" w14:textId="77777777" w:rsidR="004857A7" w:rsidRPr="004857A7" w:rsidRDefault="004857A7" w:rsidP="004857A7">
      <w:pPr>
        <w:spacing w:before="100" w:beforeAutospacing="1" w:after="100" w:afterAutospacing="1" w:line="240" w:lineRule="auto"/>
        <w:ind w:right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ОБЩИНСКА ИЗБИРАТЕЛНА КОМИСИЯ КУЛА</w:t>
      </w:r>
    </w:p>
    <w:p w14:paraId="02BEB5F6" w14:textId="77777777" w:rsidR="004857A7" w:rsidRPr="004857A7" w:rsidRDefault="004857A7" w:rsidP="004857A7">
      <w:pPr>
        <w:spacing w:after="0" w:line="240" w:lineRule="auto"/>
        <w:ind w:right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pict w14:anchorId="18AE671F">
          <v:rect id="_x0000_i1042" style="width:0;height:1.5pt" o:hralign="center" o:hrstd="t" o:hr="t" fillcolor="#a0a0a0" stroked="f"/>
        </w:pict>
      </w:r>
    </w:p>
    <w:p w14:paraId="36F9F201" w14:textId="77777777" w:rsidR="004857A7" w:rsidRDefault="004857A7" w:rsidP="0048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x-none" w:eastAsia="bg-BG"/>
        </w:rPr>
      </w:pPr>
    </w:p>
    <w:p w14:paraId="69574FBE" w14:textId="5901D94B" w:rsidR="004857A7" w:rsidRPr="004857A7" w:rsidRDefault="004857A7" w:rsidP="0048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bg-BG"/>
        </w:rPr>
      </w:pPr>
      <w:r w:rsidRPr="004857A7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x-none" w:eastAsia="bg-BG"/>
        </w:rPr>
        <w:t xml:space="preserve">ПРОТОКОЛ № </w:t>
      </w:r>
      <w:r w:rsidRPr="004857A7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bg-BG"/>
        </w:rPr>
        <w:t>1</w:t>
      </w:r>
      <w:r w:rsidRPr="004857A7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bg-BG"/>
        </w:rPr>
        <w:t>3</w:t>
      </w:r>
    </w:p>
    <w:p w14:paraId="559B20C3" w14:textId="77777777" w:rsidR="004857A7" w:rsidRPr="004857A7" w:rsidRDefault="004857A7" w:rsidP="004857A7">
      <w:pPr>
        <w:spacing w:after="0" w:line="240" w:lineRule="auto"/>
        <w:ind w:right="142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B44C988" w14:textId="2A39CD2D" w:rsidR="004857A7" w:rsidRPr="004857A7" w:rsidRDefault="004857A7" w:rsidP="004857A7">
      <w:pPr>
        <w:spacing w:after="0" w:line="240" w:lineRule="auto"/>
        <w:ind w:righ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На 0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.10.2023 г. се проведе заседание на Общинска избирателна комисия – Кула при следния </w:t>
      </w:r>
    </w:p>
    <w:p w14:paraId="58F44770" w14:textId="77777777" w:rsidR="004857A7" w:rsidRPr="004857A7" w:rsidRDefault="004857A7" w:rsidP="004857A7">
      <w:pPr>
        <w:spacing w:after="0" w:line="240" w:lineRule="auto"/>
        <w:ind w:right="284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657625" w14:textId="740A88FF" w:rsidR="004857A7" w:rsidRPr="004857A7" w:rsidRDefault="004857A7" w:rsidP="004857A7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ДНЕВЕН РЕД</w:t>
      </w:r>
      <w:r w:rsidRPr="004857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85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№ 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</w:t>
      </w:r>
    </w:p>
    <w:p w14:paraId="057236D9" w14:textId="77777777" w:rsidR="004857A7" w:rsidRPr="004857A7" w:rsidRDefault="004857A7" w:rsidP="004857A7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649B4445" w14:textId="06B2D876" w:rsidR="004857A7" w:rsidRPr="004857A7" w:rsidRDefault="004857A7" w:rsidP="004857A7">
      <w:pPr>
        <w:pStyle w:val="NormalWeb"/>
        <w:numPr>
          <w:ilvl w:val="0"/>
          <w:numId w:val="1"/>
        </w:numPr>
        <w:shd w:val="clear" w:color="auto" w:fill="FFFFFF"/>
        <w:spacing w:after="150"/>
        <w:ind w:right="284"/>
        <w:jc w:val="both"/>
        <w:rPr>
          <w:rFonts w:eastAsia="Times New Roman"/>
          <w:color w:val="000000" w:themeColor="text1"/>
          <w:kern w:val="0"/>
          <w:lang w:eastAsia="bg-BG"/>
        </w:rPr>
      </w:pPr>
      <w:r w:rsidRPr="004857A7">
        <w:rPr>
          <w:rFonts w:eastAsia="Times New Roman"/>
          <w:color w:val="000000" w:themeColor="text1"/>
          <w:lang w:eastAsia="bg-BG"/>
        </w:rPr>
        <w:t>Разглеждане на жалба, вх.№1/04</w:t>
      </w:r>
      <w:r w:rsidRPr="004857A7">
        <w:rPr>
          <w:rFonts w:eastAsia="Times New Roman"/>
          <w:color w:val="000000" w:themeColor="text1"/>
          <w:lang w:eastAsia="bg-BG"/>
        </w:rPr>
        <w:t>.</w:t>
      </w:r>
      <w:r w:rsidRPr="004857A7">
        <w:rPr>
          <w:rFonts w:eastAsia="Times New Roman"/>
          <w:color w:val="000000" w:themeColor="text1"/>
          <w:lang w:eastAsia="bg-BG"/>
        </w:rPr>
        <w:t xml:space="preserve">10.2023г. от Наско Иванов Цанов, представляващ КП </w:t>
      </w:r>
      <w:r w:rsidRPr="004857A7">
        <w:rPr>
          <w:rFonts w:eastAsia="Times New Roman"/>
          <w:color w:val="000000" w:themeColor="text1"/>
          <w:kern w:val="0"/>
          <w:lang w:eastAsia="bg-BG"/>
        </w:rPr>
        <w:t>„ПРОДЪЛЖАВАМЕ ПРОМЯНАТА-ДЕМОКРАТИЧНА БЪЛГАРИЯ“</w:t>
      </w:r>
    </w:p>
    <w:p w14:paraId="622DBC31" w14:textId="77777777" w:rsidR="004857A7" w:rsidRPr="004857A7" w:rsidRDefault="004857A7" w:rsidP="004857A7">
      <w:pPr>
        <w:shd w:val="clear" w:color="auto" w:fill="FFFFFF"/>
        <w:spacing w:after="150"/>
        <w:ind w:right="284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Докладва: НАДЕЖДА ВЕСЕЛИНОВА</w:t>
      </w:r>
    </w:p>
    <w:p w14:paraId="0F9980A4" w14:textId="07A8CAAB" w:rsidR="004857A7" w:rsidRPr="004857A7" w:rsidRDefault="004857A7" w:rsidP="004857A7">
      <w:pPr>
        <w:pStyle w:val="NoSpacing"/>
        <w:ind w:right="284"/>
        <w:rPr>
          <w:rFonts w:ascii="Times New Roman" w:hAnsi="Times New Roman"/>
          <w:iCs/>
          <w:color w:val="000000" w:themeColor="text1"/>
          <w:sz w:val="24"/>
          <w:szCs w:val="24"/>
          <w:lang w:eastAsia="bg-BG"/>
        </w:rPr>
      </w:pPr>
      <w:r w:rsidRPr="004857A7">
        <w:rPr>
          <w:rFonts w:ascii="Times New Roman" w:hAnsi="Times New Roman"/>
          <w:color w:val="000000" w:themeColor="text1"/>
          <w:sz w:val="24"/>
          <w:szCs w:val="24"/>
        </w:rPr>
        <w:t xml:space="preserve">        2.</w:t>
      </w:r>
      <w:r w:rsidRPr="004857A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 </w:t>
      </w:r>
      <w:r w:rsidRPr="004857A7">
        <w:rPr>
          <w:rFonts w:ascii="Times New Roman" w:hAnsi="Times New Roman"/>
          <w:color w:val="000000" w:themeColor="text1"/>
          <w:sz w:val="24"/>
          <w:szCs w:val="24"/>
        </w:rPr>
        <w:t>Разни</w:t>
      </w:r>
      <w:r w:rsidRPr="004857A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</w:t>
      </w:r>
    </w:p>
    <w:p w14:paraId="0EE8C915" w14:textId="77777777" w:rsidR="004857A7" w:rsidRPr="004857A7" w:rsidRDefault="004857A7" w:rsidP="004857A7">
      <w:pPr>
        <w:shd w:val="clear" w:color="auto" w:fill="FFFFFF"/>
        <w:spacing w:after="150"/>
        <w:ind w:right="284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Докладва: НАДЕЖДА ВЕСЕЛИНОВА</w:t>
      </w:r>
    </w:p>
    <w:p w14:paraId="602C2A17" w14:textId="77777777" w:rsidR="004857A7" w:rsidRPr="004857A7" w:rsidRDefault="004857A7" w:rsidP="004857A7">
      <w:pPr>
        <w:spacing w:after="0" w:line="240" w:lineRule="auto"/>
        <w:ind w:right="284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ПРИСЪСТВАХА: </w:t>
      </w:r>
    </w:p>
    <w:p w14:paraId="5363BF2F" w14:textId="77777777" w:rsidR="004857A7" w:rsidRPr="004857A7" w:rsidRDefault="004857A7" w:rsidP="004857A7">
      <w:pPr>
        <w:spacing w:after="0" w:line="240" w:lineRule="auto"/>
        <w:ind w:right="284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Надежда Веселинова, Йошка Йончева, Даниела Ванкова, Ирина Илиева, Наталия Боева, Станислава Бояджийска, Пенко Йончев, </w:t>
      </w:r>
      <w:proofErr w:type="spellStart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Христела</w:t>
      </w:r>
      <w:proofErr w:type="spellEnd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Христова, </w:t>
      </w:r>
      <w:proofErr w:type="spellStart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Йолина</w:t>
      </w:r>
      <w:proofErr w:type="spellEnd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Иванова, Лилия Иванова, Галина Ценкова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9579371" w14:textId="094FBF1F" w:rsidR="004857A7" w:rsidRPr="004857A7" w:rsidRDefault="004857A7" w:rsidP="004857A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4FC01CC8" w14:textId="281CFBE6" w:rsidR="004857A7" w:rsidRPr="004857A7" w:rsidRDefault="004857A7" w:rsidP="004857A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редседателят на ОИК– Кула констатира, че е налице изискуемия съгласно чл. 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85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ал. 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3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 Изборния кодекс кворум за провеждане на заседанието, поради което 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същот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о бе открито.</w:t>
      </w:r>
    </w:p>
    <w:p w14:paraId="58A2EB19" w14:textId="77777777" w:rsidR="004857A7" w:rsidRDefault="004857A7" w:rsidP="004857A7">
      <w:pPr>
        <w:pStyle w:val="NormalWeb"/>
        <w:shd w:val="clear" w:color="auto" w:fill="FFFFFF"/>
        <w:spacing w:after="150"/>
        <w:ind w:right="284"/>
        <w:jc w:val="both"/>
        <w:rPr>
          <w:rFonts w:eastAsia="Times New Roman"/>
          <w:b/>
          <w:color w:val="000000" w:themeColor="text1"/>
        </w:rPr>
      </w:pPr>
    </w:p>
    <w:p w14:paraId="744A13D9" w14:textId="66A8110C" w:rsidR="004857A7" w:rsidRPr="004857A7" w:rsidRDefault="004857A7" w:rsidP="004857A7">
      <w:pPr>
        <w:pStyle w:val="NormalWeb"/>
        <w:shd w:val="clear" w:color="auto" w:fill="FFFFFF"/>
        <w:tabs>
          <w:tab w:val="left" w:pos="9356"/>
        </w:tabs>
        <w:spacing w:after="150"/>
        <w:ind w:right="284" w:firstLine="720"/>
        <w:jc w:val="both"/>
        <w:rPr>
          <w:rFonts w:eastAsia="Times New Roman"/>
          <w:color w:val="000000" w:themeColor="text1"/>
          <w:kern w:val="0"/>
          <w:lang w:eastAsia="bg-BG"/>
        </w:rPr>
      </w:pPr>
      <w:r w:rsidRPr="004857A7">
        <w:rPr>
          <w:rFonts w:eastAsia="Times New Roman"/>
          <w:b/>
          <w:color w:val="000000" w:themeColor="text1"/>
        </w:rPr>
        <w:t xml:space="preserve">Точка 1: </w:t>
      </w:r>
      <w:r w:rsidRPr="004857A7">
        <w:rPr>
          <w:rFonts w:eastAsia="Times New Roman"/>
          <w:color w:val="000000" w:themeColor="text1"/>
          <w:lang w:eastAsia="bg-BG"/>
        </w:rPr>
        <w:t xml:space="preserve">Разглеждане на жалба, вх.№1/04.10.2023г. от Наско Иванов Цанов, представляващ КП </w:t>
      </w:r>
      <w:r w:rsidRPr="004857A7">
        <w:rPr>
          <w:rFonts w:eastAsia="Times New Roman"/>
          <w:color w:val="000000" w:themeColor="text1"/>
          <w:kern w:val="0"/>
          <w:lang w:eastAsia="bg-BG"/>
        </w:rPr>
        <w:t>„ПРОДЪЛЖАВАМЕ ПРОМЯНАТА-ДЕМОКРАТИЧНА БЪЛГАРИЯ“</w:t>
      </w:r>
    </w:p>
    <w:p w14:paraId="6A406758" w14:textId="58E86644" w:rsidR="004857A7" w:rsidRPr="004857A7" w:rsidRDefault="004857A7" w:rsidP="004857A7">
      <w:pPr>
        <w:pStyle w:val="NoSpacing"/>
        <w:ind w:right="284" w:firstLine="720"/>
        <w:jc w:val="both"/>
        <w:rPr>
          <w:rFonts w:ascii="Times New Roman" w:hAnsi="Times New Roman"/>
          <w:i/>
          <w:sz w:val="24"/>
          <w:szCs w:val="24"/>
        </w:rPr>
      </w:pPr>
      <w:r w:rsidRPr="004857A7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4857A7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4857A7">
        <w:rPr>
          <w:rFonts w:ascii="Times New Roman" w:hAnsi="Times New Roman"/>
          <w:sz w:val="24"/>
          <w:szCs w:val="24"/>
        </w:rPr>
        <w:t>предложи следния проект на решение</w:t>
      </w:r>
    </w:p>
    <w:p w14:paraId="1575C0D6" w14:textId="77777777" w:rsidR="004857A7" w:rsidRDefault="004857A7" w:rsidP="004857A7">
      <w:pPr>
        <w:pStyle w:val="NoSpacing"/>
        <w:ind w:right="284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7C95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Pr="00047C95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67 -</w:t>
      </w:r>
      <w:r w:rsidRPr="00047C95">
        <w:rPr>
          <w:rFonts w:ascii="Times New Roman" w:eastAsia="Times New Roman" w:hAnsi="Times New Roman"/>
          <w:sz w:val="24"/>
          <w:szCs w:val="24"/>
          <w:lang w:eastAsia="bg-BG"/>
        </w:rPr>
        <w:t>МИ</w:t>
      </w:r>
    </w:p>
    <w:p w14:paraId="6173836B" w14:textId="77777777" w:rsidR="004857A7" w:rsidRPr="00047C95" w:rsidRDefault="004857A7" w:rsidP="004857A7">
      <w:pPr>
        <w:pStyle w:val="NoSpacing"/>
        <w:ind w:right="284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Кула</w:t>
      </w:r>
      <w:r w:rsidRPr="00047C95">
        <w:rPr>
          <w:rFonts w:ascii="Times New Roman" w:eastAsia="Times New Roman" w:hAnsi="Times New Roman"/>
          <w:sz w:val="24"/>
          <w:szCs w:val="24"/>
          <w:lang w:eastAsia="bg-BG"/>
        </w:rPr>
        <w:t>,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047C95">
        <w:rPr>
          <w:rFonts w:ascii="Times New Roman" w:eastAsia="Times New Roman" w:hAnsi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14:paraId="27858A1F" w14:textId="77777777" w:rsidR="004857A7" w:rsidRDefault="004857A7" w:rsidP="004857A7">
      <w:pPr>
        <w:pStyle w:val="NoSpacing"/>
        <w:ind w:righ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109077" w14:textId="77777777" w:rsidR="004857A7" w:rsidRDefault="004857A7" w:rsidP="004857A7">
      <w:pPr>
        <w:pStyle w:val="NoSpacing"/>
        <w:ind w:right="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7C9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подадена жалба, вх.№1/04.10.2023г.</w:t>
      </w:r>
    </w:p>
    <w:p w14:paraId="1B8310D4" w14:textId="77777777" w:rsidR="004857A7" w:rsidRDefault="004857A7" w:rsidP="004857A7">
      <w:pPr>
        <w:pStyle w:val="NoSpacing"/>
        <w:ind w:right="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296890" w14:textId="77777777" w:rsidR="004857A7" w:rsidRDefault="004857A7" w:rsidP="004857A7">
      <w:pPr>
        <w:pStyle w:val="NormalWeb"/>
        <w:ind w:right="284" w:firstLine="708"/>
        <w:jc w:val="both"/>
      </w:pPr>
      <w:r>
        <w:t>В Общинска избирателна комисия-Кула е постъпила жалба с вх. №1 от 04.10.2023г. от Наско Иванов Цанов, представител на Коалиция ПРОДЪЛЖАВАМЕ ПРОМЯНАТА-ДЕМОКРАТИЧНА БЪЛГАРИЯ</w:t>
      </w:r>
    </w:p>
    <w:p w14:paraId="659D2418" w14:textId="77777777" w:rsidR="004857A7" w:rsidRPr="00AE629A" w:rsidRDefault="004857A7" w:rsidP="004857A7">
      <w:pPr>
        <w:pStyle w:val="NoSpacing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AE629A">
        <w:rPr>
          <w:rFonts w:ascii="Times New Roman" w:hAnsi="Times New Roman"/>
          <w:sz w:val="24"/>
          <w:szCs w:val="24"/>
        </w:rPr>
        <w:t>Жалбоподателят сезира О</w:t>
      </w:r>
      <w:r>
        <w:rPr>
          <w:rFonts w:ascii="Times New Roman" w:hAnsi="Times New Roman"/>
          <w:sz w:val="24"/>
          <w:szCs w:val="24"/>
        </w:rPr>
        <w:t>бщинска избирателна комисия Кула</w:t>
      </w:r>
      <w:r w:rsidRPr="00AE629A">
        <w:rPr>
          <w:rFonts w:ascii="Times New Roman" w:hAnsi="Times New Roman"/>
          <w:sz w:val="24"/>
          <w:szCs w:val="24"/>
        </w:rPr>
        <w:t xml:space="preserve"> за грубо нарушение на Изборния кодекс, изразяващо се в това, че кандидатът за кмет на Община Кула Николай Йончев Петков не е излязъл в задължителен отпуск след като се е регистрирал и така провежда предизборна агитация в общинските учреждения. Моли за незабавни и най-строги мерки.</w:t>
      </w:r>
    </w:p>
    <w:p w14:paraId="587E8702" w14:textId="77777777" w:rsidR="004857A7" w:rsidRPr="00AE629A" w:rsidRDefault="004857A7" w:rsidP="004857A7">
      <w:pPr>
        <w:pStyle w:val="NoSpacing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AE629A">
        <w:rPr>
          <w:rFonts w:ascii="Times New Roman" w:hAnsi="Times New Roman"/>
          <w:sz w:val="24"/>
          <w:szCs w:val="24"/>
        </w:rPr>
        <w:t>След като се запозна със съдържанието на жалбата ОИК-Кула направи служебна проверка в администрацията на Община Кула, като с писмо, изх.№</w:t>
      </w:r>
      <w:r>
        <w:rPr>
          <w:rFonts w:ascii="Times New Roman" w:hAnsi="Times New Roman"/>
          <w:sz w:val="24"/>
          <w:szCs w:val="24"/>
        </w:rPr>
        <w:t>14</w:t>
      </w:r>
      <w:r w:rsidRPr="00AE629A">
        <w:rPr>
          <w:rFonts w:ascii="Times New Roman" w:hAnsi="Times New Roman"/>
          <w:sz w:val="24"/>
          <w:szCs w:val="24"/>
        </w:rPr>
        <w:t>/ 04.10.2023г. изиска из</w:t>
      </w:r>
      <w:r>
        <w:rPr>
          <w:rFonts w:ascii="Times New Roman" w:hAnsi="Times New Roman"/>
          <w:sz w:val="24"/>
          <w:szCs w:val="24"/>
        </w:rPr>
        <w:t xml:space="preserve">готвянето на </w:t>
      </w:r>
      <w:r w:rsidRPr="00AE629A">
        <w:rPr>
          <w:rFonts w:ascii="Times New Roman" w:hAnsi="Times New Roman"/>
          <w:sz w:val="24"/>
          <w:szCs w:val="24"/>
        </w:rPr>
        <w:t xml:space="preserve"> справка </w:t>
      </w:r>
      <w:r>
        <w:rPr>
          <w:rFonts w:ascii="Times New Roman" w:hAnsi="Times New Roman"/>
          <w:sz w:val="24"/>
          <w:szCs w:val="24"/>
        </w:rPr>
        <w:t>относно</w:t>
      </w:r>
      <w:r w:rsidRPr="00AE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обстоятелството лицето </w:t>
      </w:r>
      <w:r w:rsidRPr="00AE629A">
        <w:rPr>
          <w:rFonts w:ascii="Times New Roman" w:hAnsi="Times New Roman"/>
          <w:sz w:val="24"/>
          <w:szCs w:val="24"/>
        </w:rPr>
        <w:t xml:space="preserve">Николай Йончев Петков, от </w:t>
      </w:r>
      <w:proofErr w:type="spellStart"/>
      <w:r>
        <w:rPr>
          <w:rFonts w:ascii="Times New Roman" w:hAnsi="Times New Roman"/>
          <w:sz w:val="24"/>
          <w:szCs w:val="24"/>
        </w:rPr>
        <w:t>гр.Кула</w:t>
      </w:r>
      <w:proofErr w:type="spellEnd"/>
      <w:r>
        <w:rPr>
          <w:rFonts w:ascii="Times New Roman" w:hAnsi="Times New Roman"/>
          <w:sz w:val="24"/>
          <w:szCs w:val="24"/>
        </w:rPr>
        <w:t>, ул. „</w:t>
      </w:r>
      <w:proofErr w:type="spellStart"/>
      <w:r>
        <w:rPr>
          <w:rFonts w:ascii="Times New Roman" w:hAnsi="Times New Roman"/>
          <w:sz w:val="24"/>
          <w:szCs w:val="24"/>
        </w:rPr>
        <w:t>Връшка</w:t>
      </w:r>
      <w:proofErr w:type="spellEnd"/>
      <w:r>
        <w:rPr>
          <w:rFonts w:ascii="Times New Roman" w:hAnsi="Times New Roman"/>
          <w:sz w:val="24"/>
          <w:szCs w:val="24"/>
        </w:rPr>
        <w:t xml:space="preserve"> чука“ №17</w:t>
      </w:r>
      <w:r w:rsidRPr="00AE629A">
        <w:rPr>
          <w:rFonts w:ascii="Times New Roman" w:hAnsi="Times New Roman"/>
          <w:sz w:val="24"/>
          <w:szCs w:val="24"/>
        </w:rPr>
        <w:t>, с ЕГН</w:t>
      </w:r>
      <w:r>
        <w:rPr>
          <w:rFonts w:ascii="Times New Roman" w:hAnsi="Times New Roman"/>
          <w:sz w:val="24"/>
          <w:szCs w:val="24"/>
        </w:rPr>
        <w:t xml:space="preserve"> ***</w:t>
      </w:r>
      <w:r w:rsidRPr="00AE629A">
        <w:rPr>
          <w:rFonts w:ascii="Times New Roman" w:hAnsi="Times New Roman"/>
          <w:sz w:val="24"/>
          <w:szCs w:val="24"/>
        </w:rPr>
        <w:t>, наето ли е и заема ли служба в администрацията на Община Кула.</w:t>
      </w:r>
    </w:p>
    <w:p w14:paraId="090E2CD9" w14:textId="77777777" w:rsidR="004857A7" w:rsidRPr="00AE629A" w:rsidRDefault="004857A7" w:rsidP="004857A7">
      <w:pPr>
        <w:pStyle w:val="NoSpacing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изх.№П-02-33520-1/04.10.2023г. Община Кула отговори, че Николай Йончев Петков няма сключен договор в общинска администрация Кула.</w:t>
      </w:r>
    </w:p>
    <w:p w14:paraId="7FDB417E" w14:textId="77777777" w:rsidR="004857A7" w:rsidRPr="00960390" w:rsidRDefault="004857A7" w:rsidP="004857A7">
      <w:pPr>
        <w:pStyle w:val="NoSpacing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60390">
        <w:rPr>
          <w:rFonts w:ascii="Times New Roman" w:hAnsi="Times New Roman"/>
          <w:sz w:val="24"/>
          <w:szCs w:val="24"/>
        </w:rPr>
        <w:lastRenderedPageBreak/>
        <w:t xml:space="preserve">След като разгледа жалбата и писмо, </w:t>
      </w:r>
      <w:r>
        <w:rPr>
          <w:rFonts w:ascii="Times New Roman" w:hAnsi="Times New Roman"/>
          <w:sz w:val="24"/>
          <w:szCs w:val="24"/>
        </w:rPr>
        <w:t xml:space="preserve">изх.№П-02-33520-1/04.10.2023г. </w:t>
      </w:r>
      <w:r w:rsidRPr="00960390">
        <w:rPr>
          <w:rFonts w:ascii="Times New Roman" w:hAnsi="Times New Roman"/>
          <w:sz w:val="24"/>
          <w:szCs w:val="24"/>
        </w:rPr>
        <w:t>на Община Кула, Общинска избирателна комисия Кула прие следното:</w:t>
      </w:r>
    </w:p>
    <w:p w14:paraId="196C759D" w14:textId="77777777" w:rsidR="004857A7" w:rsidRPr="00960390" w:rsidRDefault="004857A7" w:rsidP="004857A7">
      <w:pPr>
        <w:pStyle w:val="NoSpacing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60390">
        <w:rPr>
          <w:rFonts w:ascii="Times New Roman" w:hAnsi="Times New Roman"/>
          <w:sz w:val="24"/>
          <w:szCs w:val="24"/>
        </w:rPr>
        <w:t xml:space="preserve">От твърденията, изложени в жалбата се сочи за нарушение на чл.161, ал.1 от ИК. Съгласно горната разпоредба, „Кандидат, който е държавен или местен орган или заема служба в администрацията на държавен или местен орган, с изключение на кандидат за общински съветник,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изборите“.  </w:t>
      </w:r>
      <w:r>
        <w:rPr>
          <w:rFonts w:ascii="Times New Roman" w:hAnsi="Times New Roman"/>
          <w:sz w:val="24"/>
          <w:szCs w:val="24"/>
        </w:rPr>
        <w:t>Т</w:t>
      </w:r>
      <w:r w:rsidRPr="00960390">
        <w:rPr>
          <w:rFonts w:ascii="Times New Roman" w:hAnsi="Times New Roman"/>
          <w:sz w:val="24"/>
          <w:szCs w:val="24"/>
        </w:rPr>
        <w:t xml:space="preserve">.50. от Раздел </w:t>
      </w:r>
      <w:r w:rsidRPr="00960390">
        <w:rPr>
          <w:rFonts w:ascii="Times New Roman" w:hAnsi="Times New Roman"/>
          <w:sz w:val="24"/>
          <w:szCs w:val="24"/>
          <w:lang w:val="en-US"/>
        </w:rPr>
        <w:t>XII</w:t>
      </w:r>
      <w:r w:rsidRPr="00960390">
        <w:rPr>
          <w:rFonts w:ascii="Times New Roman" w:hAnsi="Times New Roman"/>
          <w:sz w:val="24"/>
          <w:szCs w:val="24"/>
        </w:rPr>
        <w:t xml:space="preserve">. Отпуск на кандидатите на Решение №2122-МИ/29.08.2023г. на ЦИК </w:t>
      </w:r>
      <w:r>
        <w:rPr>
          <w:rFonts w:ascii="Times New Roman" w:hAnsi="Times New Roman"/>
          <w:sz w:val="24"/>
          <w:szCs w:val="24"/>
        </w:rPr>
        <w:t>регламентира</w:t>
      </w:r>
      <w:r w:rsidRPr="00960390">
        <w:rPr>
          <w:rFonts w:ascii="Times New Roman" w:hAnsi="Times New Roman"/>
          <w:sz w:val="24"/>
          <w:szCs w:val="24"/>
        </w:rPr>
        <w:t>:</w:t>
      </w:r>
    </w:p>
    <w:p w14:paraId="70E8BECE" w14:textId="77777777" w:rsidR="004857A7" w:rsidRPr="00960390" w:rsidRDefault="004857A7" w:rsidP="004857A7">
      <w:pPr>
        <w:pStyle w:val="NoSpacing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60390">
        <w:rPr>
          <w:rFonts w:ascii="Times New Roman" w:hAnsi="Times New Roman"/>
          <w:sz w:val="24"/>
          <w:szCs w:val="24"/>
        </w:rPr>
        <w:t xml:space="preserve">„Кандидат за кмет на община, район или кметство, който заема служба в администрацията на държавен или местен орган </w:t>
      </w:r>
      <w:r w:rsidRPr="00D67F61">
        <w:rPr>
          <w:rFonts w:ascii="Times New Roman" w:hAnsi="Times New Roman"/>
          <w:sz w:val="24"/>
          <w:szCs w:val="24"/>
        </w:rPr>
        <w:t>в същата община</w:t>
      </w:r>
      <w:r w:rsidRPr="00960390">
        <w:rPr>
          <w:rFonts w:ascii="Times New Roman" w:hAnsi="Times New Roman"/>
          <w:sz w:val="24"/>
          <w:szCs w:val="24"/>
        </w:rPr>
        <w:t>, район или кметство, задължително ползва по свой избор неплатен служебен отпуск или платен годишен отпуск от деня, следващ деня на решението за регистрация, до обявяване на резултатите от изборите“.</w:t>
      </w:r>
    </w:p>
    <w:p w14:paraId="2BECDC93" w14:textId="77777777" w:rsidR="004857A7" w:rsidRDefault="004857A7" w:rsidP="004857A7">
      <w:pPr>
        <w:pStyle w:val="NoSpacing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Твърдения за а</w:t>
      </w:r>
      <w:r w:rsidRPr="00960390">
        <w:rPr>
          <w:rFonts w:ascii="Times New Roman" w:hAnsi="Times New Roman"/>
          <w:sz w:val="24"/>
          <w:szCs w:val="24"/>
        </w:rPr>
        <w:t xml:space="preserve">гитация </w:t>
      </w:r>
      <w:r>
        <w:rPr>
          <w:rFonts w:ascii="Times New Roman" w:hAnsi="Times New Roman"/>
          <w:sz w:val="24"/>
          <w:szCs w:val="24"/>
        </w:rPr>
        <w:t xml:space="preserve">в „общинските учреждения“ </w:t>
      </w:r>
      <w:r w:rsidRPr="00960390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>конкретизирани пълни наименования и дати</w:t>
      </w:r>
      <w:r w:rsidRPr="00960390">
        <w:rPr>
          <w:rFonts w:ascii="Times New Roman" w:hAnsi="Times New Roman"/>
          <w:sz w:val="24"/>
          <w:szCs w:val="24"/>
        </w:rPr>
        <w:t xml:space="preserve"> няма как да бъд</w:t>
      </w:r>
      <w:r>
        <w:rPr>
          <w:rFonts w:ascii="Times New Roman" w:hAnsi="Times New Roman"/>
          <w:sz w:val="24"/>
          <w:szCs w:val="24"/>
        </w:rPr>
        <w:t>ат</w:t>
      </w:r>
      <w:r w:rsidRPr="00960390">
        <w:rPr>
          <w:rFonts w:ascii="Times New Roman" w:hAnsi="Times New Roman"/>
          <w:sz w:val="24"/>
          <w:szCs w:val="24"/>
        </w:rPr>
        <w:t xml:space="preserve"> установен</w:t>
      </w:r>
      <w:r>
        <w:rPr>
          <w:rFonts w:ascii="Times New Roman" w:hAnsi="Times New Roman"/>
          <w:sz w:val="24"/>
          <w:szCs w:val="24"/>
        </w:rPr>
        <w:t>и.</w:t>
      </w:r>
    </w:p>
    <w:p w14:paraId="38D6B112" w14:textId="77777777" w:rsidR="004857A7" w:rsidRDefault="004857A7" w:rsidP="004857A7">
      <w:pPr>
        <w:pStyle w:val="NoSpacing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F53C5D3" w14:textId="77777777" w:rsidR="004857A7" w:rsidRDefault="004857A7" w:rsidP="004857A7">
      <w:pPr>
        <w:pStyle w:val="NoSpacing"/>
        <w:ind w:right="284"/>
        <w:jc w:val="both"/>
      </w:pPr>
      <w:r>
        <w:rPr>
          <w:rFonts w:ascii="Times New Roman" w:hAnsi="Times New Roman"/>
          <w:sz w:val="24"/>
          <w:szCs w:val="24"/>
        </w:rPr>
        <w:tab/>
        <w:t xml:space="preserve">Предвид гореизложеното и на </w:t>
      </w:r>
      <w:r w:rsidRPr="00960390">
        <w:rPr>
          <w:rFonts w:ascii="Times New Roman" w:hAnsi="Times New Roman"/>
          <w:sz w:val="24"/>
          <w:szCs w:val="24"/>
        </w:rPr>
        <w:t xml:space="preserve">основание чл. 87, ал. 1, т. 22 от Изборния кодекс,  </w:t>
      </w:r>
      <w:r>
        <w:rPr>
          <w:rFonts w:ascii="Times New Roman" w:hAnsi="Times New Roman"/>
          <w:sz w:val="24"/>
          <w:szCs w:val="24"/>
        </w:rPr>
        <w:t>Общинска избирателна комисия Кула</w:t>
      </w:r>
    </w:p>
    <w:p w14:paraId="6BD8F1A9" w14:textId="77777777" w:rsidR="004857A7" w:rsidRDefault="004857A7" w:rsidP="004857A7">
      <w:pPr>
        <w:pStyle w:val="NormalWeb"/>
        <w:ind w:right="284"/>
        <w:jc w:val="center"/>
      </w:pPr>
      <w:r>
        <w:rPr>
          <w:rStyle w:val="Strong"/>
        </w:rPr>
        <w:t>Р Е Ш И:</w:t>
      </w:r>
    </w:p>
    <w:p w14:paraId="7CBBE191" w14:textId="77777777" w:rsidR="004857A7" w:rsidRDefault="004857A7" w:rsidP="004857A7">
      <w:pPr>
        <w:pStyle w:val="NormalWeb"/>
        <w:ind w:right="284"/>
        <w:jc w:val="both"/>
      </w:pPr>
      <w:r>
        <w:t> </w:t>
      </w:r>
      <w:r>
        <w:tab/>
        <w:t>не е установено  деяние, нарушаващо разпоредби на действащото законодателство, поради което ОСТАВЯ БЕЗ УВАЖЕНИЕ жалба, вх.№1/04.10.2023г., подадена от Наско Иванов Цанов.</w:t>
      </w:r>
    </w:p>
    <w:p w14:paraId="4EC97D92" w14:textId="77777777" w:rsidR="004857A7" w:rsidRDefault="004857A7" w:rsidP="004857A7">
      <w:pPr>
        <w:pStyle w:val="NormalWeb"/>
        <w:ind w:right="284"/>
      </w:pPr>
      <w:r>
        <w:rPr>
          <w:rStyle w:val="Strong"/>
        </w:rPr>
        <w:t> </w:t>
      </w:r>
    </w:p>
    <w:p w14:paraId="22E33AA9" w14:textId="77777777" w:rsidR="004857A7" w:rsidRDefault="004857A7" w:rsidP="004857A7">
      <w:pPr>
        <w:pStyle w:val="NormalWeb"/>
        <w:ind w:right="284" w:firstLine="720"/>
      </w:pPr>
      <w:r>
        <w:t>Решението е изготвено в два еднообразни екземпляра.</w:t>
      </w:r>
    </w:p>
    <w:p w14:paraId="024E1919" w14:textId="77777777" w:rsidR="004857A7" w:rsidRDefault="004857A7" w:rsidP="004857A7">
      <w:pPr>
        <w:pStyle w:val="NormalWeb"/>
        <w:ind w:right="284" w:firstLine="720"/>
        <w:jc w:val="both"/>
      </w:pPr>
      <w:r>
        <w:t>Решението подлежи на обжалване в тридневен срок от обявяването му пред Централната избирателна комисия. </w:t>
      </w:r>
    </w:p>
    <w:p w14:paraId="6AC45888" w14:textId="31B24C50" w:rsidR="004857A7" w:rsidRPr="004857A7" w:rsidRDefault="004857A7" w:rsidP="004857A7">
      <w:p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ab/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последвалото гласуване гласуваха всички 11 от членовете на ОИК – Кула, от които „за“ – 11 – Надежда Веселинова, Йошка Йончева, Даниела Ванкова, Ирина Илиева, Наталия Боева, Станислава Бояджийска, Пенко Йончев, </w:t>
      </w:r>
      <w:proofErr w:type="spellStart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Христела</w:t>
      </w:r>
      <w:proofErr w:type="spellEnd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Христова, </w:t>
      </w:r>
      <w:proofErr w:type="spellStart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Йолина</w:t>
      </w:r>
      <w:proofErr w:type="spellEnd"/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Иванова, Лилия Иванова, Галина Ценкова , „Против“ – няма, с което в 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0 часа беше прието Решение № 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– МИ от 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октомври 2023 г. на ОИК – Кула.</w:t>
      </w:r>
    </w:p>
    <w:p w14:paraId="09854F32" w14:textId="77777777" w:rsidR="004857A7" w:rsidRPr="004857A7" w:rsidRDefault="004857A7" w:rsidP="004857A7">
      <w:pPr>
        <w:shd w:val="clear" w:color="auto" w:fill="FFFFFF"/>
        <w:spacing w:after="150" w:line="240" w:lineRule="auto"/>
        <w:ind w:right="284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14:paraId="5639A7AC" w14:textId="7080020A" w:rsidR="004857A7" w:rsidRPr="004857A7" w:rsidRDefault="004857A7" w:rsidP="004857A7">
      <w:pPr>
        <w:spacing w:after="0" w:line="240" w:lineRule="auto"/>
        <w:ind w:right="28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 това п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оради изчерпване на дневния ред заседанието бе закрито от Председателя на ОИК-Кула в 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Pr="004857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часа. </w:t>
      </w:r>
    </w:p>
    <w:p w14:paraId="7CE25B5B" w14:textId="77777777" w:rsidR="004857A7" w:rsidRPr="004857A7" w:rsidRDefault="004857A7" w:rsidP="004857A7">
      <w:pPr>
        <w:pStyle w:val="NormalWeb"/>
        <w:ind w:right="284"/>
        <w:rPr>
          <w:color w:val="000000" w:themeColor="text1"/>
        </w:rPr>
      </w:pPr>
    </w:p>
    <w:p w14:paraId="12D7A527" w14:textId="77777777" w:rsidR="004857A7" w:rsidRPr="004857A7" w:rsidRDefault="004857A7" w:rsidP="004857A7">
      <w:pPr>
        <w:pStyle w:val="NormalWeb"/>
        <w:ind w:right="284"/>
        <w:rPr>
          <w:color w:val="000000" w:themeColor="text1"/>
        </w:rPr>
      </w:pPr>
    </w:p>
    <w:p w14:paraId="75E77CA4" w14:textId="77777777" w:rsidR="004857A7" w:rsidRPr="004857A7" w:rsidRDefault="004857A7" w:rsidP="004857A7">
      <w:pPr>
        <w:pStyle w:val="NormalWeb"/>
        <w:ind w:right="284"/>
        <w:rPr>
          <w:color w:val="000000" w:themeColor="text1"/>
        </w:rPr>
      </w:pPr>
      <w:r w:rsidRPr="004857A7">
        <w:rPr>
          <w:color w:val="000000" w:themeColor="text1"/>
        </w:rPr>
        <w:t>ПРЕДСЕДАТЕЛ:                                                      СЕКРЕТАР:</w:t>
      </w:r>
    </w:p>
    <w:p w14:paraId="4CA5979D" w14:textId="77777777" w:rsidR="004857A7" w:rsidRPr="004857A7" w:rsidRDefault="004857A7" w:rsidP="004857A7">
      <w:pPr>
        <w:pStyle w:val="NormalWeb"/>
        <w:ind w:right="284"/>
        <w:rPr>
          <w:color w:val="000000" w:themeColor="text1"/>
        </w:rPr>
      </w:pPr>
      <w:r w:rsidRPr="004857A7">
        <w:rPr>
          <w:color w:val="000000" w:themeColor="text1"/>
        </w:rPr>
        <w:t xml:space="preserve">                     /Надежда Веселинова/                                     /Станислава Бояджийска/</w:t>
      </w:r>
    </w:p>
    <w:p w14:paraId="07B63B94" w14:textId="77777777" w:rsidR="004857A7" w:rsidRPr="004857A7" w:rsidRDefault="004857A7" w:rsidP="004857A7">
      <w:pPr>
        <w:spacing w:before="100" w:beforeAutospacing="1" w:after="100" w:afterAutospacing="1" w:line="240" w:lineRule="auto"/>
        <w:ind w:right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7D1EF21F" w14:textId="77777777" w:rsidR="00FF0D26" w:rsidRPr="004857A7" w:rsidRDefault="00FF0D26" w:rsidP="004857A7">
      <w:pPr>
        <w:ind w:right="284"/>
        <w:rPr>
          <w:color w:val="000000" w:themeColor="text1"/>
        </w:rPr>
      </w:pPr>
    </w:p>
    <w:sectPr w:rsidR="00FF0D26" w:rsidRPr="004857A7" w:rsidSect="00793B6F">
      <w:pgSz w:w="11906" w:h="16838"/>
      <w:pgMar w:top="28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B087C"/>
    <w:multiLevelType w:val="hybridMultilevel"/>
    <w:tmpl w:val="6026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1653F"/>
    <w:multiLevelType w:val="multilevel"/>
    <w:tmpl w:val="F7D6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364413">
    <w:abstractNumId w:val="0"/>
  </w:num>
  <w:num w:numId="2" w16cid:durableId="23443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A7"/>
    <w:rsid w:val="00135843"/>
    <w:rsid w:val="004857A7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A117"/>
  <w15:chartTrackingRefBased/>
  <w15:docId w15:val="{B6DDA32F-D548-4A3E-B305-645B20E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7A7"/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7A7"/>
    <w:rPr>
      <w:rFonts w:ascii="Times New Roman" w:hAnsi="Times New Roman"/>
      <w:kern w:val="2"/>
      <w:sz w:val="24"/>
      <w:szCs w:val="24"/>
    </w:rPr>
  </w:style>
  <w:style w:type="paragraph" w:styleId="NoSpacing">
    <w:name w:val="No Spacing"/>
    <w:uiPriority w:val="1"/>
    <w:qFormat/>
    <w:rsid w:val="004857A7"/>
    <w:pPr>
      <w:spacing w:after="0" w:line="240" w:lineRule="auto"/>
    </w:pPr>
    <w:rPr>
      <w:rFonts w:ascii="Calibri" w:eastAsia="Calibri" w:hAnsi="Calibri" w:cs="Times New Roman"/>
      <w:kern w:val="0"/>
      <w:lang w:val="bg-BG"/>
      <w14:ligatures w14:val="none"/>
    </w:rPr>
  </w:style>
  <w:style w:type="character" w:styleId="Strong">
    <w:name w:val="Strong"/>
    <w:uiPriority w:val="22"/>
    <w:qFormat/>
    <w:rsid w:val="00485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hristela_gua@outlook.com</dc:creator>
  <cp:keywords/>
  <dc:description/>
  <cp:lastModifiedBy>hristela_gua@outlook.com</cp:lastModifiedBy>
  <cp:revision>1</cp:revision>
  <dcterms:created xsi:type="dcterms:W3CDTF">2023-10-04T14:19:00Z</dcterms:created>
  <dcterms:modified xsi:type="dcterms:W3CDTF">2023-10-04T14:34:00Z</dcterms:modified>
</cp:coreProperties>
</file>